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4F" w:rsidRPr="00924B4F" w:rsidRDefault="00924B4F" w:rsidP="00924B4F">
      <w:pPr>
        <w:jc w:val="center"/>
        <w:rPr>
          <w:b/>
          <w:sz w:val="28"/>
          <w:u w:val="single"/>
        </w:rPr>
      </w:pPr>
      <w:r w:rsidRPr="00924B4F">
        <w:rPr>
          <w:b/>
          <w:sz w:val="28"/>
          <w:u w:val="single"/>
        </w:rPr>
        <w:t>RETAIL PRODUCTS – US/UK/SG</w:t>
      </w:r>
    </w:p>
    <w:p w:rsidR="00964021" w:rsidRDefault="00D15B01">
      <w:r w:rsidRPr="00D15B01">
        <w:rPr>
          <w:b/>
        </w:rPr>
        <w:t>STEP 1:</w:t>
      </w:r>
      <w:r>
        <w:t xml:space="preserve"> Customers enquire about a retail product online. Details to be received from the customer are email ID (if it’s a call). Retail products can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263"/>
        <w:gridCol w:w="1331"/>
        <w:gridCol w:w="1139"/>
        <w:gridCol w:w="857"/>
        <w:gridCol w:w="1770"/>
        <w:gridCol w:w="1938"/>
      </w:tblGrid>
      <w:tr w:rsidR="001A2E5D" w:rsidTr="00735878">
        <w:tc>
          <w:tcPr>
            <w:tcW w:w="1278" w:type="dxa"/>
          </w:tcPr>
          <w:p w:rsidR="001A2E5D" w:rsidRPr="00D15B01" w:rsidRDefault="001A2E5D" w:rsidP="00FD3B6E">
            <w:pPr>
              <w:jc w:val="center"/>
              <w:rPr>
                <w:b/>
                <w:sz w:val="28"/>
              </w:rPr>
            </w:pPr>
            <w:r w:rsidRPr="00D15B01">
              <w:rPr>
                <w:b/>
                <w:sz w:val="28"/>
              </w:rPr>
              <w:t>Product</w:t>
            </w:r>
          </w:p>
        </w:tc>
        <w:tc>
          <w:tcPr>
            <w:tcW w:w="1263" w:type="dxa"/>
          </w:tcPr>
          <w:p w:rsidR="001A2E5D" w:rsidRPr="00D15B01" w:rsidRDefault="001A2E5D" w:rsidP="00FD3B6E">
            <w:pPr>
              <w:jc w:val="center"/>
              <w:rPr>
                <w:b/>
                <w:sz w:val="28"/>
              </w:rPr>
            </w:pPr>
            <w:r w:rsidRPr="00D15B01">
              <w:rPr>
                <w:b/>
                <w:sz w:val="28"/>
              </w:rPr>
              <w:t>Country</w:t>
            </w:r>
          </w:p>
        </w:tc>
        <w:tc>
          <w:tcPr>
            <w:tcW w:w="1331" w:type="dxa"/>
          </w:tcPr>
          <w:p w:rsidR="001A2E5D" w:rsidRPr="00D15B01" w:rsidRDefault="001A2E5D" w:rsidP="00FD3B6E">
            <w:pPr>
              <w:jc w:val="center"/>
              <w:rPr>
                <w:b/>
                <w:sz w:val="28"/>
              </w:rPr>
            </w:pPr>
            <w:r w:rsidRPr="00D15B01">
              <w:rPr>
                <w:b/>
                <w:sz w:val="28"/>
              </w:rPr>
              <w:t>Pricing (in local currency)</w:t>
            </w:r>
          </w:p>
        </w:tc>
        <w:tc>
          <w:tcPr>
            <w:tcW w:w="1139" w:type="dxa"/>
          </w:tcPr>
          <w:p w:rsidR="001A2E5D" w:rsidRPr="00D15B01" w:rsidRDefault="001A2E5D" w:rsidP="00FD3B6E">
            <w:pPr>
              <w:jc w:val="center"/>
              <w:rPr>
                <w:b/>
                <w:sz w:val="28"/>
              </w:rPr>
            </w:pPr>
            <w:r w:rsidRPr="00D15B01">
              <w:rPr>
                <w:b/>
                <w:sz w:val="28"/>
              </w:rPr>
              <w:t>Validity</w:t>
            </w:r>
          </w:p>
        </w:tc>
        <w:tc>
          <w:tcPr>
            <w:tcW w:w="857" w:type="dxa"/>
          </w:tcPr>
          <w:p w:rsidR="001A2E5D" w:rsidRPr="00A1344A" w:rsidRDefault="001A2E5D" w:rsidP="00A134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Site ID</w:t>
            </w:r>
          </w:p>
        </w:tc>
        <w:tc>
          <w:tcPr>
            <w:tcW w:w="1770" w:type="dxa"/>
          </w:tcPr>
          <w:p w:rsidR="001A2E5D" w:rsidRDefault="001A2E5D" w:rsidP="00FD3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Section</w:t>
            </w:r>
            <w:r w:rsidR="00735878">
              <w:rPr>
                <w:b/>
                <w:sz w:val="28"/>
              </w:rPr>
              <w:t xml:space="preserve"> (for STU, TCHR for Teacher)</w:t>
            </w:r>
          </w:p>
        </w:tc>
        <w:tc>
          <w:tcPr>
            <w:tcW w:w="1938" w:type="dxa"/>
          </w:tcPr>
          <w:p w:rsidR="001A2E5D" w:rsidRPr="00D15B01" w:rsidRDefault="001A2E5D" w:rsidP="00FD3B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Services</w:t>
            </w:r>
          </w:p>
        </w:tc>
      </w:tr>
      <w:tr w:rsidR="001A2E5D" w:rsidTr="00735878">
        <w:tc>
          <w:tcPr>
            <w:tcW w:w="1278" w:type="dxa"/>
          </w:tcPr>
          <w:p w:rsidR="001A2E5D" w:rsidRDefault="001A2E5D">
            <w:r>
              <w:t>Grades 3 to 5</w:t>
            </w:r>
          </w:p>
        </w:tc>
        <w:tc>
          <w:tcPr>
            <w:tcW w:w="1263" w:type="dxa"/>
          </w:tcPr>
          <w:p w:rsidR="001A2E5D" w:rsidRDefault="001A2E5D" w:rsidP="00FD3B6E">
            <w:pPr>
              <w:jc w:val="center"/>
            </w:pPr>
            <w:r>
              <w:t>US</w:t>
            </w:r>
          </w:p>
        </w:tc>
        <w:tc>
          <w:tcPr>
            <w:tcW w:w="1331" w:type="dxa"/>
          </w:tcPr>
          <w:p w:rsidR="001A2E5D" w:rsidRDefault="001A2E5D" w:rsidP="00FD3B6E">
            <w:pPr>
              <w:jc w:val="center"/>
            </w:pPr>
            <w:r>
              <w:t>USD 9.99</w:t>
            </w:r>
          </w:p>
        </w:tc>
        <w:tc>
          <w:tcPr>
            <w:tcW w:w="1139" w:type="dxa"/>
          </w:tcPr>
          <w:p w:rsidR="001A2E5D" w:rsidRDefault="001A2E5D" w:rsidP="00FD3B6E">
            <w:pPr>
              <w:jc w:val="center"/>
            </w:pPr>
            <w:r>
              <w:t>1 month</w:t>
            </w:r>
          </w:p>
        </w:tc>
        <w:tc>
          <w:tcPr>
            <w:tcW w:w="857" w:type="dxa"/>
          </w:tcPr>
          <w:p w:rsidR="001A2E5D" w:rsidRDefault="001A2E5D" w:rsidP="00FD3B6E">
            <w:pPr>
              <w:jc w:val="center"/>
            </w:pPr>
            <w:r>
              <w:t>358</w:t>
            </w:r>
          </w:p>
          <w:p w:rsidR="003D0B13" w:rsidRDefault="003D0B13" w:rsidP="00FD3B6E">
            <w:pPr>
              <w:jc w:val="center"/>
            </w:pPr>
            <w:r>
              <w:t>357</w:t>
            </w:r>
          </w:p>
        </w:tc>
        <w:tc>
          <w:tcPr>
            <w:tcW w:w="1770" w:type="dxa"/>
          </w:tcPr>
          <w:p w:rsidR="001A2E5D" w:rsidRDefault="001A2E5D" w:rsidP="00FD3B6E">
            <w:pPr>
              <w:jc w:val="center"/>
            </w:pPr>
            <w:r>
              <w:t>03H0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1A2E5D" w:rsidRDefault="001A2E5D" w:rsidP="00FD3B6E">
            <w:pPr>
              <w:jc w:val="center"/>
            </w:pPr>
            <w:r>
              <w:t>Dashboard, Lesson, Reports</w:t>
            </w:r>
          </w:p>
        </w:tc>
      </w:tr>
      <w:tr w:rsidR="001A2E5D" w:rsidTr="00735878">
        <w:tc>
          <w:tcPr>
            <w:tcW w:w="1278" w:type="dxa"/>
          </w:tcPr>
          <w:p w:rsidR="001A2E5D" w:rsidRDefault="001A2E5D">
            <w:r>
              <w:t>Grades 6 to 8</w:t>
            </w:r>
          </w:p>
        </w:tc>
        <w:tc>
          <w:tcPr>
            <w:tcW w:w="1263" w:type="dxa"/>
          </w:tcPr>
          <w:p w:rsidR="001A2E5D" w:rsidRDefault="001A2E5D" w:rsidP="00FD3B6E">
            <w:pPr>
              <w:jc w:val="center"/>
            </w:pPr>
            <w:r>
              <w:t>US</w:t>
            </w:r>
          </w:p>
        </w:tc>
        <w:tc>
          <w:tcPr>
            <w:tcW w:w="1331" w:type="dxa"/>
          </w:tcPr>
          <w:p w:rsidR="001A2E5D" w:rsidRDefault="001A2E5D" w:rsidP="00FD3B6E">
            <w:pPr>
              <w:jc w:val="center"/>
            </w:pPr>
            <w:r>
              <w:t>USD 9.99</w:t>
            </w:r>
          </w:p>
        </w:tc>
        <w:tc>
          <w:tcPr>
            <w:tcW w:w="1139" w:type="dxa"/>
          </w:tcPr>
          <w:p w:rsidR="001A2E5D" w:rsidRDefault="001A2E5D" w:rsidP="00FD3B6E">
            <w:pPr>
              <w:jc w:val="center"/>
            </w:pPr>
            <w:r>
              <w:t>1 month</w:t>
            </w:r>
          </w:p>
        </w:tc>
        <w:tc>
          <w:tcPr>
            <w:tcW w:w="857" w:type="dxa"/>
          </w:tcPr>
          <w:p w:rsidR="001A2E5D" w:rsidRDefault="001A2E5D" w:rsidP="002F4254">
            <w:pPr>
              <w:jc w:val="center"/>
            </w:pPr>
            <w:r>
              <w:t>358</w:t>
            </w:r>
          </w:p>
          <w:p w:rsidR="003D0B13" w:rsidRDefault="003D0B13" w:rsidP="002F4254">
            <w:pPr>
              <w:jc w:val="center"/>
            </w:pPr>
            <w:r>
              <w:t>357</w:t>
            </w:r>
          </w:p>
        </w:tc>
        <w:tc>
          <w:tcPr>
            <w:tcW w:w="1770" w:type="dxa"/>
          </w:tcPr>
          <w:p w:rsidR="001A2E5D" w:rsidRDefault="003D0B13" w:rsidP="00FD3B6E">
            <w:pPr>
              <w:jc w:val="center"/>
            </w:pPr>
            <w:r>
              <w:t>06</w:t>
            </w:r>
            <w:r w:rsidR="001A2E5D">
              <w:t>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1A2E5D" w:rsidRDefault="001A2E5D" w:rsidP="00FD3B6E">
            <w:pPr>
              <w:jc w:val="center"/>
            </w:pPr>
            <w:r>
              <w:t>Dashboard, Lesson, Reports</w:t>
            </w:r>
          </w:p>
        </w:tc>
      </w:tr>
      <w:tr w:rsidR="001A2E5D" w:rsidTr="00735878">
        <w:tc>
          <w:tcPr>
            <w:tcW w:w="1278" w:type="dxa"/>
          </w:tcPr>
          <w:p w:rsidR="001A2E5D" w:rsidRDefault="001A2E5D">
            <w:r>
              <w:t>Grades 9 to 12</w:t>
            </w:r>
          </w:p>
        </w:tc>
        <w:tc>
          <w:tcPr>
            <w:tcW w:w="1263" w:type="dxa"/>
          </w:tcPr>
          <w:p w:rsidR="001A2E5D" w:rsidRDefault="001A2E5D" w:rsidP="00FD3B6E">
            <w:pPr>
              <w:jc w:val="center"/>
            </w:pPr>
            <w:r>
              <w:t>US</w:t>
            </w:r>
          </w:p>
        </w:tc>
        <w:tc>
          <w:tcPr>
            <w:tcW w:w="1331" w:type="dxa"/>
          </w:tcPr>
          <w:p w:rsidR="001A2E5D" w:rsidRDefault="001A2E5D" w:rsidP="00FD3B6E">
            <w:pPr>
              <w:jc w:val="center"/>
            </w:pPr>
            <w:r>
              <w:t>USD 9.99</w:t>
            </w:r>
          </w:p>
        </w:tc>
        <w:tc>
          <w:tcPr>
            <w:tcW w:w="1139" w:type="dxa"/>
          </w:tcPr>
          <w:p w:rsidR="001A2E5D" w:rsidRDefault="001A2E5D" w:rsidP="00FD3B6E">
            <w:pPr>
              <w:jc w:val="center"/>
            </w:pPr>
            <w:r>
              <w:t>1 month</w:t>
            </w:r>
          </w:p>
        </w:tc>
        <w:tc>
          <w:tcPr>
            <w:tcW w:w="857" w:type="dxa"/>
          </w:tcPr>
          <w:p w:rsidR="001A2E5D" w:rsidRDefault="001A2E5D" w:rsidP="002F4254">
            <w:pPr>
              <w:jc w:val="center"/>
            </w:pPr>
            <w:r>
              <w:t>358</w:t>
            </w:r>
          </w:p>
          <w:p w:rsidR="003D0B13" w:rsidRDefault="003D0B13" w:rsidP="002F4254">
            <w:pPr>
              <w:jc w:val="center"/>
            </w:pPr>
            <w:r>
              <w:t>357</w:t>
            </w:r>
          </w:p>
        </w:tc>
        <w:tc>
          <w:tcPr>
            <w:tcW w:w="1770" w:type="dxa"/>
          </w:tcPr>
          <w:p w:rsidR="001A2E5D" w:rsidRDefault="001A2E5D" w:rsidP="00FD3B6E">
            <w:pPr>
              <w:jc w:val="center"/>
            </w:pPr>
            <w:r>
              <w:t>12H0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1A2E5D" w:rsidRDefault="001A2E5D" w:rsidP="00FD3B6E">
            <w:pPr>
              <w:jc w:val="center"/>
            </w:pPr>
            <w:r>
              <w:t>Dashboard, Lesson, Reports</w:t>
            </w:r>
          </w:p>
        </w:tc>
      </w:tr>
      <w:tr w:rsidR="001A2E5D" w:rsidTr="00735878">
        <w:tc>
          <w:tcPr>
            <w:tcW w:w="1278" w:type="dxa"/>
          </w:tcPr>
          <w:p w:rsidR="001A2E5D" w:rsidRDefault="001A2E5D" w:rsidP="0091646B">
            <w:r>
              <w:t>Grades 3 to 5</w:t>
            </w:r>
          </w:p>
        </w:tc>
        <w:tc>
          <w:tcPr>
            <w:tcW w:w="1263" w:type="dxa"/>
          </w:tcPr>
          <w:p w:rsidR="001A2E5D" w:rsidRDefault="001A2E5D" w:rsidP="00FD3B6E">
            <w:pPr>
              <w:jc w:val="center"/>
            </w:pPr>
            <w:r>
              <w:t>US</w:t>
            </w:r>
          </w:p>
        </w:tc>
        <w:tc>
          <w:tcPr>
            <w:tcW w:w="1331" w:type="dxa"/>
          </w:tcPr>
          <w:p w:rsidR="001A2E5D" w:rsidRDefault="001A2E5D" w:rsidP="00FD3B6E">
            <w:pPr>
              <w:jc w:val="center"/>
            </w:pPr>
            <w:r>
              <w:t>USD 99.99</w:t>
            </w:r>
          </w:p>
        </w:tc>
        <w:tc>
          <w:tcPr>
            <w:tcW w:w="1139" w:type="dxa"/>
          </w:tcPr>
          <w:p w:rsidR="001A2E5D" w:rsidRDefault="001A2E5D" w:rsidP="00FD3B6E">
            <w:pPr>
              <w:jc w:val="center"/>
            </w:pPr>
            <w:r>
              <w:t>1 year</w:t>
            </w:r>
          </w:p>
        </w:tc>
        <w:tc>
          <w:tcPr>
            <w:tcW w:w="857" w:type="dxa"/>
          </w:tcPr>
          <w:p w:rsidR="001A2E5D" w:rsidRDefault="001A2E5D" w:rsidP="002F4254">
            <w:pPr>
              <w:jc w:val="center"/>
            </w:pPr>
            <w:r>
              <w:t>358</w:t>
            </w:r>
          </w:p>
          <w:p w:rsidR="003D0B13" w:rsidRDefault="003D0B13" w:rsidP="002F4254">
            <w:pPr>
              <w:jc w:val="center"/>
            </w:pPr>
            <w:r>
              <w:t>357</w:t>
            </w:r>
          </w:p>
        </w:tc>
        <w:tc>
          <w:tcPr>
            <w:tcW w:w="1770" w:type="dxa"/>
          </w:tcPr>
          <w:p w:rsidR="001A2E5D" w:rsidRDefault="001A2E5D" w:rsidP="00FD3B6E">
            <w:pPr>
              <w:jc w:val="center"/>
            </w:pPr>
            <w:r>
              <w:t>03H0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1A2E5D" w:rsidRDefault="001A2E5D" w:rsidP="00FD3B6E">
            <w:pPr>
              <w:jc w:val="center"/>
            </w:pPr>
            <w:r>
              <w:t>Dashboard, Lesson, Reports</w:t>
            </w:r>
          </w:p>
        </w:tc>
      </w:tr>
      <w:tr w:rsidR="001A2E5D" w:rsidTr="00735878">
        <w:tc>
          <w:tcPr>
            <w:tcW w:w="1278" w:type="dxa"/>
          </w:tcPr>
          <w:p w:rsidR="001A2E5D" w:rsidRDefault="001A2E5D" w:rsidP="0091646B">
            <w:r>
              <w:t>Grades 6 to 8</w:t>
            </w:r>
          </w:p>
        </w:tc>
        <w:tc>
          <w:tcPr>
            <w:tcW w:w="1263" w:type="dxa"/>
          </w:tcPr>
          <w:p w:rsidR="001A2E5D" w:rsidRDefault="001A2E5D" w:rsidP="00FD3B6E">
            <w:pPr>
              <w:jc w:val="center"/>
            </w:pPr>
            <w:r>
              <w:t>US</w:t>
            </w:r>
          </w:p>
        </w:tc>
        <w:tc>
          <w:tcPr>
            <w:tcW w:w="1331" w:type="dxa"/>
          </w:tcPr>
          <w:p w:rsidR="001A2E5D" w:rsidRDefault="001A2E5D" w:rsidP="00FD3B6E">
            <w:pPr>
              <w:jc w:val="center"/>
            </w:pPr>
            <w:r>
              <w:t>USD 99.99</w:t>
            </w:r>
          </w:p>
        </w:tc>
        <w:tc>
          <w:tcPr>
            <w:tcW w:w="1139" w:type="dxa"/>
          </w:tcPr>
          <w:p w:rsidR="001A2E5D" w:rsidRDefault="001A2E5D" w:rsidP="00FD3B6E">
            <w:pPr>
              <w:jc w:val="center"/>
            </w:pPr>
            <w:r>
              <w:t>1 year</w:t>
            </w:r>
          </w:p>
        </w:tc>
        <w:tc>
          <w:tcPr>
            <w:tcW w:w="857" w:type="dxa"/>
          </w:tcPr>
          <w:p w:rsidR="001A2E5D" w:rsidRDefault="001A2E5D" w:rsidP="002F4254">
            <w:pPr>
              <w:jc w:val="center"/>
            </w:pPr>
            <w:r>
              <w:t>358</w:t>
            </w:r>
          </w:p>
          <w:p w:rsidR="003D0B13" w:rsidRDefault="003D0B13" w:rsidP="002F4254">
            <w:pPr>
              <w:jc w:val="center"/>
            </w:pPr>
            <w:r>
              <w:t>357</w:t>
            </w:r>
          </w:p>
        </w:tc>
        <w:tc>
          <w:tcPr>
            <w:tcW w:w="1770" w:type="dxa"/>
          </w:tcPr>
          <w:p w:rsidR="001A2E5D" w:rsidRDefault="003D0B13" w:rsidP="00FD3B6E">
            <w:pPr>
              <w:jc w:val="center"/>
            </w:pPr>
            <w:r>
              <w:t>06</w:t>
            </w:r>
            <w:r w:rsidR="001A2E5D">
              <w:t>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1A2E5D" w:rsidRDefault="001A2E5D" w:rsidP="00FD3B6E">
            <w:pPr>
              <w:jc w:val="center"/>
            </w:pPr>
            <w:r>
              <w:t>Dashboard, Lesson, Reports</w:t>
            </w:r>
          </w:p>
        </w:tc>
      </w:tr>
      <w:tr w:rsidR="001A2E5D" w:rsidTr="00735878">
        <w:tc>
          <w:tcPr>
            <w:tcW w:w="1278" w:type="dxa"/>
          </w:tcPr>
          <w:p w:rsidR="001A2E5D" w:rsidRDefault="001A2E5D" w:rsidP="0091646B">
            <w:r>
              <w:t>Grades 9 to 12</w:t>
            </w:r>
          </w:p>
        </w:tc>
        <w:tc>
          <w:tcPr>
            <w:tcW w:w="1263" w:type="dxa"/>
          </w:tcPr>
          <w:p w:rsidR="001A2E5D" w:rsidRDefault="001A2E5D" w:rsidP="00FD3B6E">
            <w:pPr>
              <w:jc w:val="center"/>
            </w:pPr>
            <w:r>
              <w:t>US</w:t>
            </w:r>
          </w:p>
        </w:tc>
        <w:tc>
          <w:tcPr>
            <w:tcW w:w="1331" w:type="dxa"/>
          </w:tcPr>
          <w:p w:rsidR="001A2E5D" w:rsidRDefault="001A2E5D" w:rsidP="00FD3B6E">
            <w:pPr>
              <w:jc w:val="center"/>
            </w:pPr>
            <w:r>
              <w:t>USD 99.99</w:t>
            </w:r>
          </w:p>
        </w:tc>
        <w:tc>
          <w:tcPr>
            <w:tcW w:w="1139" w:type="dxa"/>
          </w:tcPr>
          <w:p w:rsidR="001A2E5D" w:rsidRDefault="001A2E5D" w:rsidP="00FD3B6E">
            <w:pPr>
              <w:jc w:val="center"/>
            </w:pPr>
            <w:r>
              <w:t>1 year</w:t>
            </w:r>
          </w:p>
        </w:tc>
        <w:tc>
          <w:tcPr>
            <w:tcW w:w="857" w:type="dxa"/>
          </w:tcPr>
          <w:p w:rsidR="001A2E5D" w:rsidRDefault="001A2E5D" w:rsidP="002F4254">
            <w:pPr>
              <w:jc w:val="center"/>
            </w:pPr>
            <w:r>
              <w:t>358</w:t>
            </w:r>
          </w:p>
          <w:p w:rsidR="003D0B13" w:rsidRDefault="003D0B13" w:rsidP="002F4254">
            <w:pPr>
              <w:jc w:val="center"/>
            </w:pPr>
            <w:r>
              <w:t>357</w:t>
            </w:r>
          </w:p>
        </w:tc>
        <w:tc>
          <w:tcPr>
            <w:tcW w:w="1770" w:type="dxa"/>
          </w:tcPr>
          <w:p w:rsidR="001A2E5D" w:rsidRDefault="001A2E5D" w:rsidP="00FD3B6E">
            <w:pPr>
              <w:jc w:val="center"/>
            </w:pPr>
            <w:r>
              <w:t>12H0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1A2E5D" w:rsidRDefault="001A2E5D" w:rsidP="00FD3B6E">
            <w:pPr>
              <w:jc w:val="center"/>
            </w:pPr>
            <w:r>
              <w:t>Dashboard, Lesson, Reports</w:t>
            </w:r>
          </w:p>
        </w:tc>
      </w:tr>
      <w:tr w:rsidR="001A2E5D" w:rsidTr="00735878">
        <w:tc>
          <w:tcPr>
            <w:tcW w:w="1278" w:type="dxa"/>
          </w:tcPr>
          <w:p w:rsidR="001A2E5D" w:rsidRPr="00735878" w:rsidRDefault="001A2E5D">
            <w:pPr>
              <w:rPr>
                <w:color w:val="FF0000"/>
              </w:rPr>
            </w:pPr>
            <w:r w:rsidRPr="00735878">
              <w:rPr>
                <w:color w:val="FF0000"/>
              </w:rPr>
              <w:t>Algebra 1</w:t>
            </w:r>
          </w:p>
        </w:tc>
        <w:tc>
          <w:tcPr>
            <w:tcW w:w="1263" w:type="dxa"/>
          </w:tcPr>
          <w:p w:rsidR="001A2E5D" w:rsidRPr="00735878" w:rsidRDefault="001A2E5D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</w:t>
            </w:r>
          </w:p>
        </w:tc>
        <w:tc>
          <w:tcPr>
            <w:tcW w:w="1331" w:type="dxa"/>
          </w:tcPr>
          <w:p w:rsidR="001A2E5D" w:rsidRPr="00735878" w:rsidRDefault="001A2E5D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7.99</w:t>
            </w:r>
          </w:p>
        </w:tc>
        <w:tc>
          <w:tcPr>
            <w:tcW w:w="1139" w:type="dxa"/>
          </w:tcPr>
          <w:p w:rsidR="001A2E5D" w:rsidRPr="00735878" w:rsidRDefault="001A2E5D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month</w:t>
            </w:r>
          </w:p>
        </w:tc>
        <w:tc>
          <w:tcPr>
            <w:tcW w:w="857" w:type="dxa"/>
          </w:tcPr>
          <w:p w:rsidR="001A2E5D" w:rsidRDefault="003D0B13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33756</w:t>
            </w:r>
          </w:p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35888</w:t>
            </w:r>
          </w:p>
        </w:tc>
        <w:tc>
          <w:tcPr>
            <w:tcW w:w="1770" w:type="dxa"/>
          </w:tcPr>
          <w:p w:rsidR="001A2E5D" w:rsidRDefault="003D0B13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08H0</w:t>
            </w:r>
          </w:p>
        </w:tc>
        <w:tc>
          <w:tcPr>
            <w:tcW w:w="1938" w:type="dxa"/>
          </w:tcPr>
          <w:p w:rsidR="001A2E5D" w:rsidRPr="00735878" w:rsidRDefault="001A2E5D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Pr="00735878" w:rsidRDefault="003D0B13">
            <w:pPr>
              <w:rPr>
                <w:color w:val="FF0000"/>
              </w:rPr>
            </w:pPr>
            <w:bookmarkStart w:id="0" w:name="_GoBack"/>
            <w:bookmarkEnd w:id="0"/>
            <w:r w:rsidRPr="00735878">
              <w:rPr>
                <w:color w:val="FF0000"/>
              </w:rPr>
              <w:t>Algebra 2</w:t>
            </w:r>
          </w:p>
        </w:tc>
        <w:tc>
          <w:tcPr>
            <w:tcW w:w="1263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</w:t>
            </w:r>
          </w:p>
        </w:tc>
        <w:tc>
          <w:tcPr>
            <w:tcW w:w="1331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7.99</w:t>
            </w:r>
          </w:p>
        </w:tc>
        <w:tc>
          <w:tcPr>
            <w:tcW w:w="1139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month</w:t>
            </w:r>
          </w:p>
        </w:tc>
        <w:tc>
          <w:tcPr>
            <w:tcW w:w="857" w:type="dxa"/>
          </w:tcPr>
          <w:p w:rsidR="003D0B13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33756</w:t>
            </w:r>
          </w:p>
          <w:p w:rsidR="003D0B13" w:rsidRPr="00735878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35888</w:t>
            </w:r>
          </w:p>
        </w:tc>
        <w:tc>
          <w:tcPr>
            <w:tcW w:w="1770" w:type="dxa"/>
          </w:tcPr>
          <w:p w:rsidR="003D0B13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3D0B13" w:rsidRPr="00735878" w:rsidRDefault="003D0B13" w:rsidP="003D0B1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09H0</w:t>
            </w:r>
          </w:p>
        </w:tc>
        <w:tc>
          <w:tcPr>
            <w:tcW w:w="1938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Pr="00735878" w:rsidRDefault="003D0B13" w:rsidP="0091646B">
            <w:pPr>
              <w:rPr>
                <w:color w:val="FF0000"/>
              </w:rPr>
            </w:pPr>
            <w:r w:rsidRPr="00735878">
              <w:rPr>
                <w:color w:val="FF0000"/>
              </w:rPr>
              <w:t>Algebra 1</w:t>
            </w:r>
          </w:p>
        </w:tc>
        <w:tc>
          <w:tcPr>
            <w:tcW w:w="1263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</w:t>
            </w:r>
          </w:p>
        </w:tc>
        <w:tc>
          <w:tcPr>
            <w:tcW w:w="1331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49.99</w:t>
            </w:r>
          </w:p>
        </w:tc>
        <w:tc>
          <w:tcPr>
            <w:tcW w:w="1139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year</w:t>
            </w:r>
          </w:p>
        </w:tc>
        <w:tc>
          <w:tcPr>
            <w:tcW w:w="857" w:type="dxa"/>
          </w:tcPr>
          <w:p w:rsidR="003D0B13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33756</w:t>
            </w:r>
          </w:p>
          <w:p w:rsidR="003D0B13" w:rsidRPr="00735878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35888</w:t>
            </w:r>
          </w:p>
        </w:tc>
        <w:tc>
          <w:tcPr>
            <w:tcW w:w="1770" w:type="dxa"/>
          </w:tcPr>
          <w:p w:rsidR="003D0B13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3D0B13" w:rsidRPr="00735878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08H0</w:t>
            </w:r>
          </w:p>
        </w:tc>
        <w:tc>
          <w:tcPr>
            <w:tcW w:w="1938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Pr="00735878" w:rsidRDefault="003D0B13" w:rsidP="0091646B">
            <w:pPr>
              <w:rPr>
                <w:color w:val="FF0000"/>
              </w:rPr>
            </w:pPr>
            <w:r w:rsidRPr="00735878">
              <w:rPr>
                <w:color w:val="FF0000"/>
              </w:rPr>
              <w:t>Algebra 2</w:t>
            </w:r>
          </w:p>
        </w:tc>
        <w:tc>
          <w:tcPr>
            <w:tcW w:w="1263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</w:t>
            </w:r>
          </w:p>
        </w:tc>
        <w:tc>
          <w:tcPr>
            <w:tcW w:w="1331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49.99</w:t>
            </w:r>
          </w:p>
        </w:tc>
        <w:tc>
          <w:tcPr>
            <w:tcW w:w="1139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year</w:t>
            </w:r>
          </w:p>
        </w:tc>
        <w:tc>
          <w:tcPr>
            <w:tcW w:w="857" w:type="dxa"/>
          </w:tcPr>
          <w:p w:rsidR="003D0B13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33756</w:t>
            </w:r>
          </w:p>
          <w:p w:rsidR="003D0B13" w:rsidRPr="00735878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35888</w:t>
            </w:r>
          </w:p>
        </w:tc>
        <w:tc>
          <w:tcPr>
            <w:tcW w:w="1770" w:type="dxa"/>
          </w:tcPr>
          <w:p w:rsidR="003D0B13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3D0B13" w:rsidRPr="00735878" w:rsidRDefault="003D0B13" w:rsidP="00F767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09H0</w:t>
            </w:r>
          </w:p>
        </w:tc>
        <w:tc>
          <w:tcPr>
            <w:tcW w:w="1938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Default="003D0B13">
            <w:r>
              <w:t>P1 &amp; P2</w:t>
            </w:r>
          </w:p>
        </w:tc>
        <w:tc>
          <w:tcPr>
            <w:tcW w:w="1263" w:type="dxa"/>
          </w:tcPr>
          <w:p w:rsidR="003D0B13" w:rsidRDefault="003D0B13" w:rsidP="00FD3B6E">
            <w:pPr>
              <w:jc w:val="center"/>
            </w:pPr>
            <w:r>
              <w:t>SG</w:t>
            </w:r>
          </w:p>
        </w:tc>
        <w:tc>
          <w:tcPr>
            <w:tcW w:w="1331" w:type="dxa"/>
          </w:tcPr>
          <w:p w:rsidR="003D0B13" w:rsidRDefault="003D0B13" w:rsidP="00FD3B6E">
            <w:pPr>
              <w:jc w:val="center"/>
            </w:pPr>
            <w:r>
              <w:t>SGD 4.99</w:t>
            </w:r>
          </w:p>
        </w:tc>
        <w:tc>
          <w:tcPr>
            <w:tcW w:w="1139" w:type="dxa"/>
          </w:tcPr>
          <w:p w:rsidR="003D0B13" w:rsidRDefault="003D0B13" w:rsidP="00FD3B6E">
            <w:pPr>
              <w:jc w:val="center"/>
            </w:pPr>
            <w:r>
              <w:t>1 month</w:t>
            </w:r>
          </w:p>
        </w:tc>
        <w:tc>
          <w:tcPr>
            <w:tcW w:w="857" w:type="dxa"/>
          </w:tcPr>
          <w:p w:rsidR="003D0B13" w:rsidRDefault="003D0B13" w:rsidP="00FD3B6E">
            <w:pPr>
              <w:jc w:val="center"/>
            </w:pPr>
            <w:r>
              <w:t>13494</w:t>
            </w:r>
          </w:p>
          <w:p w:rsidR="003D0B13" w:rsidRDefault="003D0B13" w:rsidP="00FD3B6E">
            <w:pPr>
              <w:jc w:val="center"/>
            </w:pPr>
            <w:r>
              <w:t>13075</w:t>
            </w:r>
          </w:p>
        </w:tc>
        <w:tc>
          <w:tcPr>
            <w:tcW w:w="1770" w:type="dxa"/>
          </w:tcPr>
          <w:p w:rsidR="003D0B13" w:rsidRDefault="003D0B13" w:rsidP="00FD3B6E">
            <w:pPr>
              <w:jc w:val="center"/>
            </w:pPr>
            <w:r>
              <w:t>21A0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3D0B13" w:rsidRDefault="003D0B13" w:rsidP="00FD3B6E">
            <w:pPr>
              <w:jc w:val="center"/>
            </w:pPr>
            <w: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Default="003D0B13">
            <w:r>
              <w:t>P3 TO P6 + SEC 1</w:t>
            </w:r>
          </w:p>
        </w:tc>
        <w:tc>
          <w:tcPr>
            <w:tcW w:w="1263" w:type="dxa"/>
          </w:tcPr>
          <w:p w:rsidR="003D0B13" w:rsidRDefault="003D0B13" w:rsidP="00FD3B6E">
            <w:pPr>
              <w:jc w:val="center"/>
            </w:pPr>
            <w:r>
              <w:t>SG</w:t>
            </w:r>
          </w:p>
        </w:tc>
        <w:tc>
          <w:tcPr>
            <w:tcW w:w="1331" w:type="dxa"/>
          </w:tcPr>
          <w:p w:rsidR="003D0B13" w:rsidRDefault="003D0B13" w:rsidP="00FD3B6E">
            <w:pPr>
              <w:jc w:val="center"/>
            </w:pPr>
            <w:r>
              <w:t>SGD 9.99</w:t>
            </w:r>
          </w:p>
        </w:tc>
        <w:tc>
          <w:tcPr>
            <w:tcW w:w="1139" w:type="dxa"/>
          </w:tcPr>
          <w:p w:rsidR="003D0B13" w:rsidRDefault="003D0B13" w:rsidP="00FD3B6E">
            <w:pPr>
              <w:jc w:val="center"/>
            </w:pPr>
            <w:r>
              <w:t>1 month</w:t>
            </w:r>
          </w:p>
        </w:tc>
        <w:tc>
          <w:tcPr>
            <w:tcW w:w="857" w:type="dxa"/>
          </w:tcPr>
          <w:p w:rsidR="003D0B13" w:rsidRDefault="003D0B13" w:rsidP="00FD3B6E">
            <w:pPr>
              <w:jc w:val="center"/>
            </w:pPr>
            <w:r>
              <w:t>13494</w:t>
            </w:r>
          </w:p>
          <w:p w:rsidR="003D0B13" w:rsidRDefault="003D0B13" w:rsidP="00FD3B6E">
            <w:pPr>
              <w:jc w:val="center"/>
            </w:pPr>
            <w:r>
              <w:t>13075</w:t>
            </w:r>
          </w:p>
        </w:tc>
        <w:tc>
          <w:tcPr>
            <w:tcW w:w="1770" w:type="dxa"/>
          </w:tcPr>
          <w:p w:rsidR="003D0B13" w:rsidRDefault="003D0B13" w:rsidP="00FD3B6E">
            <w:pPr>
              <w:jc w:val="center"/>
            </w:pPr>
            <w:r>
              <w:t>25H0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3D0B13" w:rsidRDefault="003D0B13" w:rsidP="00FD3B6E">
            <w:pPr>
              <w:jc w:val="center"/>
            </w:pPr>
            <w: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Default="003D0B13">
            <w:r>
              <w:t>P6 + SEC 1 TO SEC 4</w:t>
            </w:r>
          </w:p>
        </w:tc>
        <w:tc>
          <w:tcPr>
            <w:tcW w:w="1263" w:type="dxa"/>
          </w:tcPr>
          <w:p w:rsidR="003D0B13" w:rsidRDefault="003D0B13" w:rsidP="00FD3B6E">
            <w:pPr>
              <w:jc w:val="center"/>
            </w:pPr>
            <w:r>
              <w:t>SG</w:t>
            </w:r>
          </w:p>
        </w:tc>
        <w:tc>
          <w:tcPr>
            <w:tcW w:w="1331" w:type="dxa"/>
          </w:tcPr>
          <w:p w:rsidR="003D0B13" w:rsidRDefault="003D0B13" w:rsidP="00FD3B6E">
            <w:pPr>
              <w:jc w:val="center"/>
            </w:pPr>
            <w:r>
              <w:t>SGD 9.99</w:t>
            </w:r>
          </w:p>
        </w:tc>
        <w:tc>
          <w:tcPr>
            <w:tcW w:w="1139" w:type="dxa"/>
          </w:tcPr>
          <w:p w:rsidR="003D0B13" w:rsidRDefault="003D0B13" w:rsidP="00FD3B6E">
            <w:pPr>
              <w:jc w:val="center"/>
            </w:pPr>
            <w:r>
              <w:t>1 month</w:t>
            </w:r>
          </w:p>
        </w:tc>
        <w:tc>
          <w:tcPr>
            <w:tcW w:w="857" w:type="dxa"/>
          </w:tcPr>
          <w:p w:rsidR="003D0B13" w:rsidRDefault="003D0B13" w:rsidP="00FD3B6E">
            <w:pPr>
              <w:jc w:val="center"/>
            </w:pPr>
            <w:r>
              <w:t>353</w:t>
            </w:r>
          </w:p>
          <w:p w:rsidR="003D0B13" w:rsidRDefault="003D0B13" w:rsidP="00FD3B6E">
            <w:pPr>
              <w:jc w:val="center"/>
            </w:pPr>
            <w:r>
              <w:t>339</w:t>
            </w:r>
          </w:p>
        </w:tc>
        <w:tc>
          <w:tcPr>
            <w:tcW w:w="1770" w:type="dxa"/>
          </w:tcPr>
          <w:p w:rsidR="003D0B13" w:rsidRDefault="003D0B13" w:rsidP="00FD3B6E">
            <w:pPr>
              <w:jc w:val="center"/>
            </w:pPr>
            <w:r>
              <w:t>01H0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3D0B13" w:rsidRDefault="003D0B13" w:rsidP="00FD3B6E">
            <w:pPr>
              <w:jc w:val="center"/>
            </w:pPr>
            <w: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Default="003D0B13" w:rsidP="0091646B">
            <w:r>
              <w:t>P1 &amp; P2</w:t>
            </w:r>
          </w:p>
        </w:tc>
        <w:tc>
          <w:tcPr>
            <w:tcW w:w="1263" w:type="dxa"/>
          </w:tcPr>
          <w:p w:rsidR="003D0B13" w:rsidRDefault="003D0B13" w:rsidP="00FD3B6E">
            <w:pPr>
              <w:jc w:val="center"/>
            </w:pPr>
            <w:r>
              <w:t>SG</w:t>
            </w:r>
          </w:p>
        </w:tc>
        <w:tc>
          <w:tcPr>
            <w:tcW w:w="1331" w:type="dxa"/>
          </w:tcPr>
          <w:p w:rsidR="003D0B13" w:rsidRDefault="003D0B13" w:rsidP="00FD3B6E">
            <w:pPr>
              <w:jc w:val="center"/>
            </w:pPr>
            <w:r>
              <w:t>SGD 49.99</w:t>
            </w:r>
          </w:p>
        </w:tc>
        <w:tc>
          <w:tcPr>
            <w:tcW w:w="1139" w:type="dxa"/>
          </w:tcPr>
          <w:p w:rsidR="003D0B13" w:rsidRDefault="003D0B13" w:rsidP="00FD3B6E">
            <w:pPr>
              <w:jc w:val="center"/>
            </w:pPr>
            <w:r>
              <w:t>1 year</w:t>
            </w:r>
          </w:p>
        </w:tc>
        <w:tc>
          <w:tcPr>
            <w:tcW w:w="857" w:type="dxa"/>
          </w:tcPr>
          <w:p w:rsidR="003D0B13" w:rsidRDefault="003D0B13" w:rsidP="00FD3B6E">
            <w:pPr>
              <w:jc w:val="center"/>
            </w:pPr>
            <w:r>
              <w:t>13494</w:t>
            </w:r>
          </w:p>
          <w:p w:rsidR="003D0B13" w:rsidRDefault="003D0B13" w:rsidP="00FD3B6E">
            <w:pPr>
              <w:jc w:val="center"/>
            </w:pPr>
            <w:r>
              <w:t>13075</w:t>
            </w:r>
          </w:p>
        </w:tc>
        <w:tc>
          <w:tcPr>
            <w:tcW w:w="1770" w:type="dxa"/>
          </w:tcPr>
          <w:p w:rsidR="003D0B13" w:rsidRDefault="003D0B13" w:rsidP="00FD3B6E">
            <w:pPr>
              <w:jc w:val="center"/>
            </w:pPr>
            <w:r>
              <w:t>21A0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3D0B13" w:rsidRDefault="003D0B13" w:rsidP="00FD3B6E">
            <w:pPr>
              <w:jc w:val="center"/>
            </w:pPr>
            <w: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Default="003D0B13" w:rsidP="0091646B">
            <w:r>
              <w:t>P3 TO P6 + SEC 1</w:t>
            </w:r>
          </w:p>
        </w:tc>
        <w:tc>
          <w:tcPr>
            <w:tcW w:w="1263" w:type="dxa"/>
          </w:tcPr>
          <w:p w:rsidR="003D0B13" w:rsidRDefault="003D0B13" w:rsidP="00FD3B6E">
            <w:pPr>
              <w:jc w:val="center"/>
            </w:pPr>
            <w:r>
              <w:t>SG</w:t>
            </w:r>
          </w:p>
        </w:tc>
        <w:tc>
          <w:tcPr>
            <w:tcW w:w="1331" w:type="dxa"/>
          </w:tcPr>
          <w:p w:rsidR="003D0B13" w:rsidRDefault="003D0B13" w:rsidP="00FD3B6E">
            <w:pPr>
              <w:jc w:val="center"/>
            </w:pPr>
            <w:r>
              <w:t>SGD 99.99</w:t>
            </w:r>
          </w:p>
        </w:tc>
        <w:tc>
          <w:tcPr>
            <w:tcW w:w="1139" w:type="dxa"/>
          </w:tcPr>
          <w:p w:rsidR="003D0B13" w:rsidRDefault="003D0B13" w:rsidP="00FD3B6E">
            <w:pPr>
              <w:jc w:val="center"/>
            </w:pPr>
            <w:r>
              <w:t>1 year</w:t>
            </w:r>
          </w:p>
        </w:tc>
        <w:tc>
          <w:tcPr>
            <w:tcW w:w="857" w:type="dxa"/>
          </w:tcPr>
          <w:p w:rsidR="003D0B13" w:rsidRDefault="003D0B13" w:rsidP="00FD3B6E">
            <w:pPr>
              <w:jc w:val="center"/>
            </w:pPr>
            <w:r>
              <w:t>13494</w:t>
            </w:r>
          </w:p>
          <w:p w:rsidR="003D0B13" w:rsidRDefault="003D0B13" w:rsidP="00FD3B6E">
            <w:pPr>
              <w:jc w:val="center"/>
            </w:pPr>
            <w:r>
              <w:t>13075</w:t>
            </w:r>
          </w:p>
        </w:tc>
        <w:tc>
          <w:tcPr>
            <w:tcW w:w="1770" w:type="dxa"/>
          </w:tcPr>
          <w:p w:rsidR="003D0B13" w:rsidRDefault="003D0B13" w:rsidP="00FD3B6E">
            <w:pPr>
              <w:jc w:val="center"/>
            </w:pPr>
            <w:r>
              <w:t>25H0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3D0B13" w:rsidRDefault="003D0B13" w:rsidP="00FD3B6E">
            <w:pPr>
              <w:jc w:val="center"/>
            </w:pPr>
            <w: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Default="003D0B13" w:rsidP="0091646B">
            <w:r>
              <w:t>P6 + SEC 1 TO SEC 4</w:t>
            </w:r>
          </w:p>
        </w:tc>
        <w:tc>
          <w:tcPr>
            <w:tcW w:w="1263" w:type="dxa"/>
          </w:tcPr>
          <w:p w:rsidR="003D0B13" w:rsidRDefault="003D0B13" w:rsidP="00FD3B6E">
            <w:pPr>
              <w:jc w:val="center"/>
            </w:pPr>
            <w:r>
              <w:t>SG</w:t>
            </w:r>
          </w:p>
        </w:tc>
        <w:tc>
          <w:tcPr>
            <w:tcW w:w="1331" w:type="dxa"/>
          </w:tcPr>
          <w:p w:rsidR="003D0B13" w:rsidRDefault="003D0B13" w:rsidP="00FD3B6E">
            <w:pPr>
              <w:jc w:val="center"/>
            </w:pPr>
            <w:r>
              <w:t>SGD 99.99</w:t>
            </w:r>
          </w:p>
        </w:tc>
        <w:tc>
          <w:tcPr>
            <w:tcW w:w="1139" w:type="dxa"/>
          </w:tcPr>
          <w:p w:rsidR="003D0B13" w:rsidRDefault="003D0B13" w:rsidP="00FD3B6E">
            <w:pPr>
              <w:jc w:val="center"/>
            </w:pPr>
            <w:r>
              <w:t>1 year</w:t>
            </w:r>
          </w:p>
        </w:tc>
        <w:tc>
          <w:tcPr>
            <w:tcW w:w="857" w:type="dxa"/>
          </w:tcPr>
          <w:p w:rsidR="003D0B13" w:rsidRDefault="003D0B13" w:rsidP="00FD3B6E">
            <w:pPr>
              <w:jc w:val="center"/>
            </w:pPr>
            <w:r>
              <w:t>353</w:t>
            </w:r>
          </w:p>
          <w:p w:rsidR="003D0B13" w:rsidRDefault="003D0B13" w:rsidP="00FD3B6E">
            <w:pPr>
              <w:jc w:val="center"/>
            </w:pPr>
            <w:r>
              <w:t>339</w:t>
            </w:r>
          </w:p>
        </w:tc>
        <w:tc>
          <w:tcPr>
            <w:tcW w:w="1770" w:type="dxa"/>
          </w:tcPr>
          <w:p w:rsidR="003D0B13" w:rsidRDefault="003D0B13" w:rsidP="00FD3B6E">
            <w:pPr>
              <w:jc w:val="center"/>
            </w:pPr>
            <w:r>
              <w:t>01H0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3D0B13" w:rsidRDefault="003D0B13" w:rsidP="00FD3B6E">
            <w:pPr>
              <w:jc w:val="center"/>
            </w:pPr>
            <w:r>
              <w:t>Dashboard, Lesson, Reports</w:t>
            </w:r>
          </w:p>
        </w:tc>
      </w:tr>
      <w:tr w:rsidR="003D0B13" w:rsidTr="00735878">
        <w:tc>
          <w:tcPr>
            <w:tcW w:w="1278" w:type="dxa"/>
          </w:tcPr>
          <w:p w:rsidR="003D0B13" w:rsidRDefault="003D0B13" w:rsidP="0091646B">
            <w:r>
              <w:t>RIPMWC Prep Course</w:t>
            </w:r>
          </w:p>
        </w:tc>
        <w:tc>
          <w:tcPr>
            <w:tcW w:w="1263" w:type="dxa"/>
          </w:tcPr>
          <w:p w:rsidR="003D0B13" w:rsidRDefault="003D0B13" w:rsidP="00FD3B6E">
            <w:pPr>
              <w:jc w:val="center"/>
            </w:pPr>
            <w:r>
              <w:t>SG</w:t>
            </w:r>
          </w:p>
        </w:tc>
        <w:tc>
          <w:tcPr>
            <w:tcW w:w="1331" w:type="dxa"/>
          </w:tcPr>
          <w:p w:rsidR="003D0B13" w:rsidRDefault="003D0B13" w:rsidP="00FD3B6E">
            <w:pPr>
              <w:jc w:val="center"/>
            </w:pPr>
            <w:r>
              <w:t>SGD 60</w:t>
            </w:r>
          </w:p>
        </w:tc>
        <w:tc>
          <w:tcPr>
            <w:tcW w:w="1139" w:type="dxa"/>
          </w:tcPr>
          <w:p w:rsidR="003D0B13" w:rsidRDefault="003D0B13" w:rsidP="00FD3B6E">
            <w:pPr>
              <w:jc w:val="center"/>
            </w:pPr>
            <w:r>
              <w:t>6 months</w:t>
            </w:r>
          </w:p>
        </w:tc>
        <w:tc>
          <w:tcPr>
            <w:tcW w:w="857" w:type="dxa"/>
          </w:tcPr>
          <w:p w:rsidR="003D0B13" w:rsidRDefault="003D0B13" w:rsidP="00FD3B6E">
            <w:pPr>
              <w:jc w:val="center"/>
            </w:pPr>
            <w:r>
              <w:t>940</w:t>
            </w:r>
          </w:p>
          <w:p w:rsidR="003D0B13" w:rsidRDefault="003D0B13" w:rsidP="00FD3B6E">
            <w:pPr>
              <w:jc w:val="center"/>
            </w:pPr>
            <w:r>
              <w:t>940</w:t>
            </w:r>
          </w:p>
        </w:tc>
        <w:tc>
          <w:tcPr>
            <w:tcW w:w="1770" w:type="dxa"/>
          </w:tcPr>
          <w:p w:rsidR="003D0B13" w:rsidRDefault="003D0B13" w:rsidP="00FD3B6E">
            <w:pPr>
              <w:jc w:val="center"/>
            </w:pPr>
            <w:r>
              <w:t>01R0</w:t>
            </w:r>
          </w:p>
          <w:p w:rsidR="003D0B13" w:rsidRDefault="003D0B13" w:rsidP="00FD3B6E">
            <w:pPr>
              <w:jc w:val="center"/>
            </w:pPr>
            <w:r>
              <w:t>TCHR</w:t>
            </w:r>
          </w:p>
        </w:tc>
        <w:tc>
          <w:tcPr>
            <w:tcW w:w="1938" w:type="dxa"/>
          </w:tcPr>
          <w:p w:rsidR="003D0B13" w:rsidRDefault="003D0B13" w:rsidP="00FD3B6E">
            <w:pPr>
              <w:jc w:val="center"/>
            </w:pPr>
            <w:r>
              <w:t>Dashboard, RIPMWC PREP, Reports</w:t>
            </w:r>
          </w:p>
        </w:tc>
      </w:tr>
      <w:tr w:rsidR="003D0B13" w:rsidTr="00735878">
        <w:tc>
          <w:tcPr>
            <w:tcW w:w="1278" w:type="dxa"/>
          </w:tcPr>
          <w:p w:rsidR="003D0B13" w:rsidRPr="00735878" w:rsidRDefault="003D0B13" w:rsidP="0091646B">
            <w:pPr>
              <w:rPr>
                <w:color w:val="FF0000"/>
              </w:rPr>
            </w:pPr>
            <w:r w:rsidRPr="00735878">
              <w:rPr>
                <w:color w:val="FF0000"/>
              </w:rPr>
              <w:t>Key Stage 3</w:t>
            </w:r>
          </w:p>
        </w:tc>
        <w:tc>
          <w:tcPr>
            <w:tcW w:w="1263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UK</w:t>
            </w:r>
          </w:p>
        </w:tc>
        <w:tc>
          <w:tcPr>
            <w:tcW w:w="1331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11.99</w:t>
            </w:r>
          </w:p>
        </w:tc>
        <w:tc>
          <w:tcPr>
            <w:tcW w:w="1139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month</w:t>
            </w:r>
          </w:p>
        </w:tc>
        <w:tc>
          <w:tcPr>
            <w:tcW w:w="857" w:type="dxa"/>
          </w:tcPr>
          <w:p w:rsidR="003D0B13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11248</w:t>
            </w:r>
          </w:p>
          <w:p w:rsidR="00124E49" w:rsidRPr="00735878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915</w:t>
            </w:r>
          </w:p>
        </w:tc>
        <w:tc>
          <w:tcPr>
            <w:tcW w:w="1770" w:type="dxa"/>
          </w:tcPr>
          <w:p w:rsidR="003D0B13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124E49" w:rsidRPr="00735878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07H0</w:t>
            </w:r>
          </w:p>
        </w:tc>
        <w:tc>
          <w:tcPr>
            <w:tcW w:w="1938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</w:p>
        </w:tc>
      </w:tr>
      <w:tr w:rsidR="003D0B13" w:rsidTr="00735878">
        <w:tc>
          <w:tcPr>
            <w:tcW w:w="1278" w:type="dxa"/>
          </w:tcPr>
          <w:p w:rsidR="003D0B13" w:rsidRPr="00735878" w:rsidRDefault="003D0B13" w:rsidP="0091646B">
            <w:pPr>
              <w:rPr>
                <w:color w:val="FF0000"/>
              </w:rPr>
            </w:pPr>
            <w:r w:rsidRPr="00735878">
              <w:rPr>
                <w:color w:val="FF0000"/>
              </w:rPr>
              <w:t>Key Stage 4</w:t>
            </w:r>
          </w:p>
        </w:tc>
        <w:tc>
          <w:tcPr>
            <w:tcW w:w="1263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UK</w:t>
            </w:r>
          </w:p>
        </w:tc>
        <w:tc>
          <w:tcPr>
            <w:tcW w:w="1331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11.99</w:t>
            </w:r>
          </w:p>
        </w:tc>
        <w:tc>
          <w:tcPr>
            <w:tcW w:w="1139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month</w:t>
            </w:r>
          </w:p>
        </w:tc>
        <w:tc>
          <w:tcPr>
            <w:tcW w:w="857" w:type="dxa"/>
          </w:tcPr>
          <w:p w:rsidR="00124E49" w:rsidRDefault="00124E49" w:rsidP="00124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11248</w:t>
            </w:r>
          </w:p>
          <w:p w:rsidR="003D0B13" w:rsidRPr="00735878" w:rsidRDefault="00124E49" w:rsidP="00124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915</w:t>
            </w:r>
          </w:p>
        </w:tc>
        <w:tc>
          <w:tcPr>
            <w:tcW w:w="1770" w:type="dxa"/>
          </w:tcPr>
          <w:p w:rsidR="003D0B13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124E49" w:rsidRPr="00735878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10H0</w:t>
            </w:r>
          </w:p>
        </w:tc>
        <w:tc>
          <w:tcPr>
            <w:tcW w:w="1938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</w:p>
        </w:tc>
      </w:tr>
      <w:tr w:rsidR="003D0B13" w:rsidTr="00735878">
        <w:tc>
          <w:tcPr>
            <w:tcW w:w="1278" w:type="dxa"/>
          </w:tcPr>
          <w:p w:rsidR="003D0B13" w:rsidRPr="00735878" w:rsidRDefault="003D0B13" w:rsidP="0091646B">
            <w:pPr>
              <w:rPr>
                <w:color w:val="FF0000"/>
              </w:rPr>
            </w:pPr>
            <w:r w:rsidRPr="00735878">
              <w:rPr>
                <w:color w:val="FF0000"/>
              </w:rPr>
              <w:t>Key Stage 3</w:t>
            </w:r>
          </w:p>
        </w:tc>
        <w:tc>
          <w:tcPr>
            <w:tcW w:w="1263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UK</w:t>
            </w:r>
          </w:p>
        </w:tc>
        <w:tc>
          <w:tcPr>
            <w:tcW w:w="1331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119.99</w:t>
            </w:r>
          </w:p>
        </w:tc>
        <w:tc>
          <w:tcPr>
            <w:tcW w:w="1139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year</w:t>
            </w:r>
          </w:p>
        </w:tc>
        <w:tc>
          <w:tcPr>
            <w:tcW w:w="857" w:type="dxa"/>
          </w:tcPr>
          <w:p w:rsidR="00124E49" w:rsidRDefault="00124E49" w:rsidP="00124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11248</w:t>
            </w:r>
          </w:p>
          <w:p w:rsidR="003D0B13" w:rsidRPr="00735878" w:rsidRDefault="00124E49" w:rsidP="00124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915</w:t>
            </w:r>
          </w:p>
        </w:tc>
        <w:tc>
          <w:tcPr>
            <w:tcW w:w="1770" w:type="dxa"/>
          </w:tcPr>
          <w:p w:rsidR="003D0B13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124E49" w:rsidRPr="00735878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07H0</w:t>
            </w:r>
          </w:p>
        </w:tc>
        <w:tc>
          <w:tcPr>
            <w:tcW w:w="1938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</w:p>
        </w:tc>
      </w:tr>
      <w:tr w:rsidR="003D0B13" w:rsidTr="00735878">
        <w:tc>
          <w:tcPr>
            <w:tcW w:w="1278" w:type="dxa"/>
          </w:tcPr>
          <w:p w:rsidR="003D0B13" w:rsidRPr="00735878" w:rsidRDefault="003D0B13" w:rsidP="0091646B">
            <w:pPr>
              <w:rPr>
                <w:color w:val="FF0000"/>
              </w:rPr>
            </w:pPr>
            <w:r w:rsidRPr="00735878">
              <w:rPr>
                <w:color w:val="FF0000"/>
              </w:rPr>
              <w:t>Key Stage 4</w:t>
            </w:r>
          </w:p>
        </w:tc>
        <w:tc>
          <w:tcPr>
            <w:tcW w:w="1263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UK</w:t>
            </w:r>
          </w:p>
        </w:tc>
        <w:tc>
          <w:tcPr>
            <w:tcW w:w="1331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USD 119.99</w:t>
            </w:r>
          </w:p>
        </w:tc>
        <w:tc>
          <w:tcPr>
            <w:tcW w:w="1139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  <w:r w:rsidRPr="00735878">
              <w:rPr>
                <w:color w:val="FF0000"/>
              </w:rPr>
              <w:t>1 year</w:t>
            </w:r>
          </w:p>
        </w:tc>
        <w:tc>
          <w:tcPr>
            <w:tcW w:w="857" w:type="dxa"/>
          </w:tcPr>
          <w:p w:rsidR="00124E49" w:rsidRDefault="00124E49" w:rsidP="00124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11248</w:t>
            </w:r>
          </w:p>
          <w:p w:rsidR="003D0B13" w:rsidRPr="00735878" w:rsidRDefault="00124E49" w:rsidP="00124E4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915</w:t>
            </w:r>
          </w:p>
        </w:tc>
        <w:tc>
          <w:tcPr>
            <w:tcW w:w="1770" w:type="dxa"/>
          </w:tcPr>
          <w:p w:rsidR="003D0B13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TCHR</w:t>
            </w:r>
          </w:p>
          <w:p w:rsidR="00124E49" w:rsidRPr="00735878" w:rsidRDefault="00124E49" w:rsidP="00FD3B6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10H0</w:t>
            </w:r>
          </w:p>
        </w:tc>
        <w:tc>
          <w:tcPr>
            <w:tcW w:w="1938" w:type="dxa"/>
          </w:tcPr>
          <w:p w:rsidR="003D0B13" w:rsidRPr="00735878" w:rsidRDefault="003D0B13" w:rsidP="00FD3B6E">
            <w:pPr>
              <w:jc w:val="center"/>
              <w:rPr>
                <w:color w:val="FF0000"/>
              </w:rPr>
            </w:pPr>
          </w:p>
        </w:tc>
      </w:tr>
    </w:tbl>
    <w:p w:rsidR="00124E49" w:rsidRDefault="00124E49" w:rsidP="00D15B01">
      <w:pPr>
        <w:rPr>
          <w:b/>
        </w:rPr>
      </w:pPr>
    </w:p>
    <w:p w:rsidR="00D15B01" w:rsidRDefault="00FD3B6E" w:rsidP="00D15B01">
      <w:r>
        <w:rPr>
          <w:b/>
        </w:rPr>
        <w:t>STEP 2</w:t>
      </w:r>
      <w:r w:rsidR="00D15B01" w:rsidRPr="00D15B01">
        <w:rPr>
          <w:b/>
        </w:rPr>
        <w:t>:</w:t>
      </w:r>
      <w:r w:rsidR="00D15B01">
        <w:t xml:space="preserve"> </w:t>
      </w:r>
      <w:r>
        <w:t>CEU forwards an e-mail to Finance (</w:t>
      </w:r>
      <w:proofErr w:type="spellStart"/>
      <w:r>
        <w:t>Ranjan</w:t>
      </w:r>
      <w:proofErr w:type="spellEnd"/>
      <w:r>
        <w:t>) to generate an invoice to be sent to the customer via PayPal.</w:t>
      </w:r>
      <w:r w:rsidR="00924B4F">
        <w:t xml:space="preserve"> Sample e-mail to </w:t>
      </w:r>
      <w:proofErr w:type="spellStart"/>
      <w:r w:rsidR="00924B4F">
        <w:t>Ranjan</w:t>
      </w:r>
      <w:proofErr w:type="spellEnd"/>
      <w:r w:rsidR="00924B4F">
        <w:t xml:space="preserve"> below,</w:t>
      </w:r>
    </w:p>
    <w:p w:rsidR="00FD3B6E" w:rsidRPr="00FD3B6E" w:rsidRDefault="00FD3B6E" w:rsidP="00FD3B6E">
      <w:pPr>
        <w:rPr>
          <w:color w:val="0000FF"/>
        </w:rPr>
      </w:pPr>
      <w:r w:rsidRPr="00FD3B6E">
        <w:rPr>
          <w:color w:val="0000FF"/>
        </w:rPr>
        <w:t xml:space="preserve">Hi </w:t>
      </w:r>
      <w:proofErr w:type="spellStart"/>
      <w:r w:rsidRPr="00FD3B6E">
        <w:rPr>
          <w:color w:val="0000FF"/>
        </w:rPr>
        <w:t>Ranjan</w:t>
      </w:r>
      <w:proofErr w:type="spellEnd"/>
      <w:r w:rsidRPr="00FD3B6E">
        <w:rPr>
          <w:color w:val="0000FF"/>
        </w:rPr>
        <w:t>,</w:t>
      </w:r>
    </w:p>
    <w:p w:rsidR="00FD3B6E" w:rsidRPr="00FD3B6E" w:rsidRDefault="00FD3B6E" w:rsidP="00FD3B6E">
      <w:pPr>
        <w:rPr>
          <w:color w:val="0000FF"/>
        </w:rPr>
      </w:pPr>
      <w:r w:rsidRPr="00FD3B6E">
        <w:rPr>
          <w:color w:val="0000FF"/>
        </w:rPr>
        <w:t xml:space="preserve">We have received an enquiry for the </w:t>
      </w:r>
      <w:r w:rsidRPr="00FD3B6E">
        <w:rPr>
          <w:color w:val="0000FF"/>
          <w:highlight w:val="yellow"/>
        </w:rPr>
        <w:t>&lt;Name of the Product&gt;</w:t>
      </w:r>
      <w:r w:rsidRPr="00FD3B6E">
        <w:rPr>
          <w:color w:val="0000FF"/>
        </w:rPr>
        <w:t xml:space="preserve"> from </w:t>
      </w:r>
      <w:r w:rsidRPr="00FD3B6E">
        <w:rPr>
          <w:color w:val="0000FF"/>
          <w:highlight w:val="yellow"/>
        </w:rPr>
        <w:t>&lt;Name of Customer&gt;</w:t>
      </w:r>
      <w:r w:rsidRPr="00FD3B6E">
        <w:rPr>
          <w:color w:val="0000FF"/>
        </w:rPr>
        <w:t xml:space="preserve"> (</w:t>
      </w:r>
      <w:r w:rsidRPr="00FD3B6E">
        <w:rPr>
          <w:color w:val="0000FF"/>
          <w:highlight w:val="yellow"/>
        </w:rPr>
        <w:t>email ID of the customer</w:t>
      </w:r>
      <w:r w:rsidRPr="00FD3B6E">
        <w:rPr>
          <w:color w:val="0000FF"/>
        </w:rPr>
        <w:t>).</w:t>
      </w:r>
    </w:p>
    <w:p w:rsidR="00FD3B6E" w:rsidRPr="00FD3B6E" w:rsidRDefault="00FD3B6E" w:rsidP="00FD3B6E">
      <w:pPr>
        <w:rPr>
          <w:color w:val="0000FF"/>
        </w:rPr>
      </w:pPr>
      <w:r w:rsidRPr="00FD3B6E">
        <w:rPr>
          <w:color w:val="0000FF"/>
        </w:rPr>
        <w:t>Request you to generate and send him/her the invoice via PayPal.</w:t>
      </w:r>
    </w:p>
    <w:p w:rsidR="00FD3B6E" w:rsidRPr="00FD3B6E" w:rsidRDefault="00FD3B6E" w:rsidP="00FD3B6E">
      <w:pPr>
        <w:rPr>
          <w:color w:val="0000FF"/>
        </w:rPr>
      </w:pPr>
      <w:r w:rsidRPr="00FD3B6E">
        <w:rPr>
          <w:b/>
          <w:color w:val="0000FF"/>
        </w:rPr>
        <w:t>Product Description:</w:t>
      </w:r>
      <w:r w:rsidRPr="00FD3B6E">
        <w:rPr>
          <w:color w:val="0000FF"/>
        </w:rPr>
        <w:t xml:space="preserve"> </w:t>
      </w:r>
      <w:r w:rsidRPr="00FD3B6E">
        <w:rPr>
          <w:color w:val="0000FF"/>
          <w:highlight w:val="yellow"/>
        </w:rPr>
        <w:t>&lt;Name of Retail Product with Description&gt;</w:t>
      </w:r>
    </w:p>
    <w:p w:rsidR="00FD3B6E" w:rsidRPr="00FD3B6E" w:rsidRDefault="00FD3B6E" w:rsidP="00FD3B6E">
      <w:pPr>
        <w:rPr>
          <w:color w:val="0000FF"/>
        </w:rPr>
      </w:pPr>
      <w:r w:rsidRPr="00FD3B6E">
        <w:rPr>
          <w:b/>
          <w:color w:val="0000FF"/>
        </w:rPr>
        <w:t>Price:</w:t>
      </w:r>
      <w:r w:rsidRPr="00FD3B6E">
        <w:rPr>
          <w:color w:val="0000FF"/>
        </w:rPr>
        <w:t xml:space="preserve"> </w:t>
      </w:r>
      <w:r w:rsidRPr="00FD3B6E">
        <w:rPr>
          <w:color w:val="0000FF"/>
          <w:highlight w:val="yellow"/>
        </w:rPr>
        <w:t>&lt;Price of Retail Product in local currency&gt;</w:t>
      </w:r>
    </w:p>
    <w:p w:rsidR="00FD3B6E" w:rsidRPr="00FD3B6E" w:rsidRDefault="00FD3B6E" w:rsidP="00FD3B6E">
      <w:pPr>
        <w:rPr>
          <w:color w:val="0000FF"/>
        </w:rPr>
      </w:pPr>
      <w:r w:rsidRPr="00FD3B6E">
        <w:rPr>
          <w:b/>
          <w:color w:val="0000FF"/>
        </w:rPr>
        <w:t>Validity:</w:t>
      </w:r>
      <w:r w:rsidRPr="00FD3B6E">
        <w:rPr>
          <w:color w:val="0000FF"/>
        </w:rPr>
        <w:t xml:space="preserve"> </w:t>
      </w:r>
      <w:r w:rsidRPr="00FD3B6E">
        <w:rPr>
          <w:color w:val="0000FF"/>
          <w:highlight w:val="yellow"/>
        </w:rPr>
        <w:t>&lt;Validity of Retail Product Subscription&gt;</w:t>
      </w:r>
    </w:p>
    <w:p w:rsidR="00FD3B6E" w:rsidRPr="00FD3B6E" w:rsidRDefault="00FD3B6E" w:rsidP="00FD3B6E">
      <w:pPr>
        <w:rPr>
          <w:color w:val="0000FF"/>
        </w:rPr>
      </w:pPr>
      <w:r w:rsidRPr="00FD3B6E">
        <w:rPr>
          <w:color w:val="0000FF"/>
        </w:rPr>
        <w:t>Regards,</w:t>
      </w:r>
    </w:p>
    <w:p w:rsidR="00FD3B6E" w:rsidRPr="00FD3B6E" w:rsidRDefault="00FD3B6E" w:rsidP="00FD3B6E">
      <w:pPr>
        <w:rPr>
          <w:color w:val="0000FF"/>
        </w:rPr>
      </w:pPr>
      <w:proofErr w:type="spellStart"/>
      <w:r w:rsidRPr="00FD3B6E">
        <w:rPr>
          <w:color w:val="0000FF"/>
        </w:rPr>
        <w:t>Bhargav</w:t>
      </w:r>
      <w:proofErr w:type="spellEnd"/>
    </w:p>
    <w:p w:rsidR="00A0494E" w:rsidRDefault="00FD3B6E" w:rsidP="00FD3B6E">
      <w:r>
        <w:rPr>
          <w:b/>
        </w:rPr>
        <w:t>STEP 3</w:t>
      </w:r>
      <w:r w:rsidRPr="00D15B01">
        <w:rPr>
          <w:b/>
        </w:rPr>
        <w:t>:</w:t>
      </w:r>
      <w:r>
        <w:t xml:space="preserve"> </w:t>
      </w:r>
      <w:proofErr w:type="spellStart"/>
      <w:r w:rsidR="00A0494E">
        <w:t>Ranjan</w:t>
      </w:r>
      <w:proofErr w:type="spellEnd"/>
      <w:r w:rsidR="00A0494E">
        <w:t xml:space="preserve"> generates an invoice and sends to customer keeping </w:t>
      </w:r>
      <w:hyperlink r:id="rId5" w:history="1">
        <w:r w:rsidR="00A0494E" w:rsidRPr="00236F3B">
          <w:rPr>
            <w:rStyle w:val="Hyperlink"/>
          </w:rPr>
          <w:t>support@heymath.com</w:t>
        </w:r>
      </w:hyperlink>
      <w:r w:rsidR="00A0494E">
        <w:t xml:space="preserve"> in loop</w:t>
      </w:r>
      <w:r>
        <w:t>.</w:t>
      </w:r>
      <w:r w:rsidR="00A0494E">
        <w:t xml:space="preserve"> </w:t>
      </w:r>
    </w:p>
    <w:p w:rsidR="00FD3B6E" w:rsidRDefault="00A0494E" w:rsidP="00FD3B6E">
      <w:r>
        <w:t>CEU writes back to customer mentioning generation of invoice</w:t>
      </w:r>
      <w:r w:rsidR="00A44F27">
        <w:t xml:space="preserve"> (soft copy of the invoice to be attached)</w:t>
      </w:r>
      <w:r>
        <w:t xml:space="preserve"> and that the user account would be created upon receipt of payment mentioning the program validity also. Sample e-mail is given below,</w:t>
      </w:r>
    </w:p>
    <w:p w:rsidR="00A0494E" w:rsidRPr="00A44F27" w:rsidRDefault="00A0494E" w:rsidP="00A0494E">
      <w:pPr>
        <w:rPr>
          <w:color w:val="0000FF"/>
        </w:rPr>
      </w:pPr>
      <w:r w:rsidRPr="00A44F27">
        <w:rPr>
          <w:color w:val="0000FF"/>
        </w:rPr>
        <w:t xml:space="preserve">Hi </w:t>
      </w:r>
      <w:r w:rsidRPr="00A44F27">
        <w:rPr>
          <w:color w:val="0000FF"/>
          <w:highlight w:val="yellow"/>
        </w:rPr>
        <w:t>&lt;Name of Customer&gt;</w:t>
      </w:r>
      <w:r w:rsidRPr="00A44F27">
        <w:rPr>
          <w:color w:val="0000FF"/>
        </w:rPr>
        <w:t>,</w:t>
      </w:r>
    </w:p>
    <w:p w:rsidR="00A0494E" w:rsidRPr="00A44F27" w:rsidRDefault="002B2191" w:rsidP="00A0494E">
      <w:pPr>
        <w:rPr>
          <w:color w:val="0000FF"/>
        </w:rPr>
      </w:pPr>
      <w:r>
        <w:rPr>
          <w:color w:val="0000FF"/>
        </w:rPr>
        <w:t>Thank you</w:t>
      </w:r>
      <w:r w:rsidR="00A0494E" w:rsidRPr="00A44F27">
        <w:rPr>
          <w:color w:val="0000FF"/>
        </w:rPr>
        <w:t xml:space="preserve"> for </w:t>
      </w:r>
      <w:r>
        <w:rPr>
          <w:color w:val="0000FF"/>
        </w:rPr>
        <w:t xml:space="preserve">your interest in a HeyMath! </w:t>
      </w:r>
      <w:proofErr w:type="gramStart"/>
      <w:r>
        <w:rPr>
          <w:color w:val="0000FF"/>
        </w:rPr>
        <w:t>program</w:t>
      </w:r>
      <w:proofErr w:type="gramEnd"/>
      <w:r>
        <w:rPr>
          <w:color w:val="0000FF"/>
        </w:rPr>
        <w:t xml:space="preserve"> subscription</w:t>
      </w:r>
      <w:r w:rsidR="00A0494E" w:rsidRPr="00A44F27">
        <w:rPr>
          <w:color w:val="0000FF"/>
        </w:rPr>
        <w:t>.</w:t>
      </w:r>
    </w:p>
    <w:p w:rsidR="00A0494E" w:rsidRPr="00A44F27" w:rsidRDefault="00A0494E" w:rsidP="00A0494E">
      <w:pPr>
        <w:rPr>
          <w:color w:val="0000FF"/>
        </w:rPr>
      </w:pPr>
      <w:r w:rsidRPr="00A44F27">
        <w:rPr>
          <w:color w:val="0000FF"/>
        </w:rPr>
        <w:t>We have sent you an invoice via PayPal to your email address (</w:t>
      </w:r>
      <w:r w:rsidRPr="00A44F27">
        <w:rPr>
          <w:color w:val="0000FF"/>
          <w:highlight w:val="yellow"/>
        </w:rPr>
        <w:t>e-mail address of customer</w:t>
      </w:r>
      <w:r w:rsidRPr="00A44F27">
        <w:rPr>
          <w:color w:val="0000FF"/>
        </w:rPr>
        <w:t xml:space="preserve">) with regard to your interest in the HeyMath! </w:t>
      </w:r>
      <w:proofErr w:type="gramStart"/>
      <w:r w:rsidRPr="00A44F27">
        <w:rPr>
          <w:color w:val="0000FF"/>
        </w:rPr>
        <w:t>Subscription (</w:t>
      </w:r>
      <w:r w:rsidRPr="00A44F27">
        <w:rPr>
          <w:color w:val="0000FF"/>
          <w:highlight w:val="yellow"/>
        </w:rPr>
        <w:t>Name of Product</w:t>
      </w:r>
      <w:r w:rsidRPr="00A44F27">
        <w:rPr>
          <w:color w:val="0000FF"/>
        </w:rPr>
        <w:t>).</w:t>
      </w:r>
      <w:proofErr w:type="gramEnd"/>
      <w:r w:rsidRPr="00A44F27">
        <w:rPr>
          <w:color w:val="0000FF"/>
        </w:rPr>
        <w:t xml:space="preserve"> Please find the PDF version of the invoice attached along with this e-mail.</w:t>
      </w:r>
    </w:p>
    <w:p w:rsidR="00A0494E" w:rsidRPr="00A44F27" w:rsidRDefault="00A0494E" w:rsidP="00A0494E">
      <w:pPr>
        <w:rPr>
          <w:color w:val="0000FF"/>
        </w:rPr>
      </w:pPr>
      <w:r w:rsidRPr="00A44F27">
        <w:rPr>
          <w:color w:val="0000FF"/>
        </w:rPr>
        <w:t xml:space="preserve">The user account would be created and emailed to you upon receipt of payment and the subscription would be </w:t>
      </w:r>
      <w:r w:rsidRPr="00A44F27">
        <w:rPr>
          <w:color w:val="0000FF"/>
          <w:highlight w:val="yellow"/>
        </w:rPr>
        <w:t>&lt;validity period&gt;</w:t>
      </w:r>
      <w:r w:rsidRPr="00A44F27">
        <w:rPr>
          <w:color w:val="0000FF"/>
        </w:rPr>
        <w:t>.</w:t>
      </w:r>
    </w:p>
    <w:p w:rsidR="00A0494E" w:rsidRPr="00A44F27" w:rsidRDefault="00A0494E" w:rsidP="00A0494E">
      <w:pPr>
        <w:rPr>
          <w:color w:val="0000FF"/>
        </w:rPr>
      </w:pPr>
      <w:r w:rsidRPr="00A44F27">
        <w:rPr>
          <w:color w:val="0000FF"/>
        </w:rPr>
        <w:t>Regards,</w:t>
      </w:r>
    </w:p>
    <w:p w:rsidR="00A0494E" w:rsidRPr="00A44F27" w:rsidRDefault="00A0494E" w:rsidP="00A0494E">
      <w:pPr>
        <w:rPr>
          <w:color w:val="0000FF"/>
        </w:rPr>
      </w:pPr>
      <w:r w:rsidRPr="00A44F27">
        <w:rPr>
          <w:color w:val="0000FF"/>
        </w:rPr>
        <w:t>Team HeyMath!</w:t>
      </w:r>
    </w:p>
    <w:p w:rsidR="00A0494E" w:rsidRDefault="00A0494E" w:rsidP="00A0494E">
      <w:r>
        <w:rPr>
          <w:b/>
        </w:rPr>
        <w:t>STEP 4</w:t>
      </w:r>
      <w:r w:rsidRPr="00D15B01">
        <w:rPr>
          <w:b/>
        </w:rPr>
        <w:t>:</w:t>
      </w:r>
      <w:r w:rsidR="00A44F27">
        <w:rPr>
          <w:b/>
        </w:rPr>
        <w:t xml:space="preserve"> </w:t>
      </w:r>
      <w:r w:rsidR="00A44F27" w:rsidRPr="00A44F27">
        <w:t>Upon receipt of payment</w:t>
      </w:r>
      <w:r w:rsidR="00A44F27">
        <w:t>, CEU creates user account in the relevant</w:t>
      </w:r>
      <w:r w:rsidR="00234ABE">
        <w:t xml:space="preserve"> </w:t>
      </w:r>
      <w:proofErr w:type="spellStart"/>
      <w:r w:rsidR="00234ABE">
        <w:t>Lumos</w:t>
      </w:r>
      <w:proofErr w:type="spellEnd"/>
      <w:r w:rsidR="00A44F27">
        <w:t xml:space="preserve"> site for the product</w:t>
      </w:r>
      <w:r w:rsidR="00234ABE">
        <w:t xml:space="preserve">. </w:t>
      </w:r>
      <w:r w:rsidR="005B5DBF">
        <w:t>Refer table on page 1</w:t>
      </w:r>
    </w:p>
    <w:p w:rsidR="00234ABE" w:rsidRDefault="00234ABE" w:rsidP="00A0494E">
      <w:r>
        <w:t>Email sent to the customer with the user details.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Dear Sir/Ma’am,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 xml:space="preserve">Thanks for ordering a HeyMath! </w:t>
      </w:r>
      <w:proofErr w:type="gramStart"/>
      <w:r w:rsidRPr="00234ABE">
        <w:rPr>
          <w:color w:val="0000FF"/>
        </w:rPr>
        <w:t>program</w:t>
      </w:r>
      <w:proofErr w:type="gramEnd"/>
      <w:r w:rsidRPr="00234ABE">
        <w:rPr>
          <w:color w:val="0000FF"/>
        </w:rPr>
        <w:t xml:space="preserve"> subscription.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We confirm the receipt of payment and please find the user account credentials below,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lastRenderedPageBreak/>
        <w:t>User ID: uspr304730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Password: uspr304730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Passwords are case-sensitive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Validity: One year from date of payment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Expiry Date: Jan 20</w:t>
      </w:r>
      <w:proofErr w:type="gramStart"/>
      <w:r w:rsidRPr="00234ABE">
        <w:rPr>
          <w:color w:val="0000FF"/>
        </w:rPr>
        <w:t>,2018</w:t>
      </w:r>
      <w:proofErr w:type="gramEnd"/>
    </w:p>
    <w:p w:rsidR="00234ABE" w:rsidRPr="00234ABE" w:rsidRDefault="00234ABE" w:rsidP="00234ABE">
      <w:pPr>
        <w:rPr>
          <w:color w:val="0000FF"/>
        </w:rPr>
      </w:pPr>
      <w:r w:rsidRPr="00234ABE">
        <w:rPr>
          <w:b/>
          <w:bCs/>
          <w:color w:val="0000FF"/>
        </w:rPr>
        <w:t>Important Information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1) Log in to </w:t>
      </w:r>
      <w:hyperlink r:id="rId6" w:history="1">
        <w:r w:rsidRPr="00234ABE">
          <w:rPr>
            <w:rStyle w:val="Hyperlink"/>
            <w:color w:val="0000FF"/>
          </w:rPr>
          <w:t>www.heymath.com</w:t>
        </w:r>
      </w:hyperlink>
      <w:r w:rsidRPr="00234ABE">
        <w:rPr>
          <w:color w:val="0000FF"/>
        </w:rPr>
        <w:t> with your HeyMath! User ID &amp; Password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2) Click on "Lessons" to access the instructional resources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2) Click on the Profile link under the symbol to change your password and confirm your email address 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b/>
          <w:bCs/>
          <w:color w:val="0000FF"/>
        </w:rPr>
        <w:t>Helpful Hints: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1) You will need to have the latest version of </w:t>
      </w:r>
      <w:hyperlink r:id="rId7" w:tgtFrame="_blank" w:history="1">
        <w:r w:rsidRPr="00234ABE">
          <w:rPr>
            <w:rStyle w:val="Hyperlink"/>
            <w:color w:val="0000FF"/>
          </w:rPr>
          <w:t>Flash Player</w:t>
        </w:r>
      </w:hyperlink>
      <w:r w:rsidRPr="00234ABE">
        <w:rPr>
          <w:color w:val="0000FF"/>
        </w:rPr>
        <w:t> to view the lesson resources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 xml:space="preserve">2) Please accept pop-ups from HeyMath! - </w:t>
      </w:r>
      <w:proofErr w:type="gramStart"/>
      <w:r w:rsidRPr="00234ABE">
        <w:rPr>
          <w:color w:val="0000FF"/>
        </w:rPr>
        <w:t>all</w:t>
      </w:r>
      <w:proofErr w:type="gramEnd"/>
      <w:r w:rsidRPr="00234ABE">
        <w:rPr>
          <w:color w:val="0000FF"/>
        </w:rPr>
        <w:t xml:space="preserve"> our lessons pop-open in full screen windows</w:t>
      </w:r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3) If you have any questions about this order or any of our other products/ services, please feel free to reply to Customer service at </w:t>
      </w:r>
      <w:hyperlink r:id="rId8" w:tgtFrame="_blank" w:history="1">
        <w:r w:rsidRPr="00234ABE">
          <w:rPr>
            <w:rStyle w:val="Hyperlink"/>
            <w:color w:val="0000FF"/>
          </w:rPr>
          <w:t>support@heymath.com</w:t>
        </w:r>
      </w:hyperlink>
    </w:p>
    <w:p w:rsidR="00234ABE" w:rsidRPr="00234ABE" w:rsidRDefault="00234ABE" w:rsidP="00234ABE">
      <w:pPr>
        <w:rPr>
          <w:color w:val="0000FF"/>
        </w:rPr>
      </w:pPr>
      <w:r w:rsidRPr="00234ABE">
        <w:rPr>
          <w:color w:val="0000FF"/>
        </w:rPr>
        <w:t>Regards,</w:t>
      </w:r>
    </w:p>
    <w:p w:rsidR="00D15B01" w:rsidRDefault="00234ABE">
      <w:r w:rsidRPr="00234ABE">
        <w:rPr>
          <w:color w:val="0000FF"/>
        </w:rPr>
        <w:t>Team HeyMath!</w:t>
      </w:r>
    </w:p>
    <w:sectPr w:rsidR="00D15B01" w:rsidSect="00124E49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01"/>
    <w:rsid w:val="00032D73"/>
    <w:rsid w:val="000F0651"/>
    <w:rsid w:val="00124E49"/>
    <w:rsid w:val="001A2E5D"/>
    <w:rsid w:val="00234ABE"/>
    <w:rsid w:val="002A1FD2"/>
    <w:rsid w:val="002B2191"/>
    <w:rsid w:val="003D0B13"/>
    <w:rsid w:val="005B5DBF"/>
    <w:rsid w:val="005D4639"/>
    <w:rsid w:val="00735878"/>
    <w:rsid w:val="00924B4F"/>
    <w:rsid w:val="00964021"/>
    <w:rsid w:val="00A0494E"/>
    <w:rsid w:val="00A1344A"/>
    <w:rsid w:val="00A44F27"/>
    <w:rsid w:val="00BA3428"/>
    <w:rsid w:val="00D15B01"/>
    <w:rsid w:val="00DE5CA4"/>
    <w:rsid w:val="00F17A10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heyma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obe.com/shockwave/download/download.cgi?P1_Prod_Version=ShockwaveFla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ymath.com/" TargetMode="External"/><Relationship Id="rId5" Type="http://schemas.openxmlformats.org/officeDocument/2006/relationships/hyperlink" Target="mailto:support@heymat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HeyMath!</dc:creator>
  <cp:lastModifiedBy>HeyMath!</cp:lastModifiedBy>
  <cp:revision>10</cp:revision>
  <dcterms:created xsi:type="dcterms:W3CDTF">2017-01-25T09:07:00Z</dcterms:created>
  <dcterms:modified xsi:type="dcterms:W3CDTF">2017-02-07T11:59:00Z</dcterms:modified>
</cp:coreProperties>
</file>